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379" w:leader="none"/>
        </w:tabs>
        <w:ind w:left="6379" w:hanging="0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af1"/>
        <w:tblW w:w="9633" w:type="dxa"/>
        <w:jc w:val="left"/>
        <w:tblInd w:w="-5" w:type="dxa"/>
        <w:tblCellMar>
          <w:top w:w="0" w:type="dxa"/>
          <w:left w:w="1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5"/>
        <w:gridCol w:w="285"/>
        <w:gridCol w:w="4673"/>
      </w:tblGrid>
      <w:tr>
        <w:trPr>
          <w:trHeight w:val="262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Номер заявки № __________ л/с 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Директору Г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У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ДНР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«КОМТЕЛ»</w:t>
            </w:r>
          </w:p>
        </w:tc>
      </w:tr>
      <w:tr>
        <w:trPr>
          <w:trHeight w:val="80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Дата регистрации «_____» __________________ 20____ г.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</w:tr>
      <w:tr>
        <w:trPr>
          <w:trHeight w:val="80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Паспорт: серия _______, номер 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 ______________________________________________</w:t>
            </w:r>
          </w:p>
        </w:tc>
      </w:tr>
      <w:tr>
        <w:trPr>
          <w:trHeight w:val="80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Кем выдан: _______________________________________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</w:tr>
      <w:tr>
        <w:trPr>
          <w:trHeight w:val="80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Дата выдачи: _____________________________________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(Ф.И.О.)</w:t>
            </w:r>
          </w:p>
        </w:tc>
      </w:tr>
      <w:tr>
        <w:trPr>
          <w:trHeight w:val="106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Адрес регистрации: 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Адрес установки ТС:</w:t>
            </w:r>
          </w:p>
        </w:tc>
      </w:tr>
      <w:tr>
        <w:trPr>
          <w:trHeight w:val="112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населённый пункт _________________________________</w:t>
            </w:r>
          </w:p>
        </w:tc>
      </w:tr>
      <w:tr>
        <w:trPr>
          <w:trHeight w:val="118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Идентификационный код 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______________________________________________</w:t>
            </w:r>
          </w:p>
        </w:tc>
      </w:tr>
      <w:tr>
        <w:trPr>
          <w:trHeight w:val="192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Льготы: __________________________________________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дом _____________________________________________</w:t>
            </w:r>
          </w:p>
        </w:tc>
      </w:tr>
      <w:tr>
        <w:trPr>
          <w:trHeight w:val="139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E-mail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@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корпус ___________________________________________</w:t>
            </w:r>
          </w:p>
        </w:tc>
      </w:tr>
      <w:tr>
        <w:trPr>
          <w:trHeight w:val="80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Мобильный телефон: 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 _________________________________________</w:t>
            </w:r>
          </w:p>
        </w:tc>
      </w:tr>
    </w:tbl>
    <w:p>
      <w:pPr>
        <w:pStyle w:val="Normal"/>
        <w:ind w:left="5245" w:hanging="5245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b/>
          <w:b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bidi="ar-SA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b/>
          <w:b/>
          <w:lang w:bidi="ar-SA"/>
        </w:rPr>
      </w:pPr>
      <w:r>
        <w:rPr>
          <w:rFonts w:eastAsia="Times New Roman" w:cs="Times New Roman" w:ascii="Times New Roman" w:hAnsi="Times New Roman"/>
          <w:b/>
          <w:lang w:bidi="ar-SA"/>
        </w:rPr>
        <w:t>Заявление на участие в маркетинговой акции «Цены пополам»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sz w:val="18"/>
          <w:szCs w:val="18"/>
          <w:lang w:bidi="ar-SA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b/>
          <w:b/>
          <w:sz w:val="18"/>
          <w:szCs w:val="18"/>
          <w:lang w:bidi="ar-SA"/>
        </w:rPr>
      </w:pPr>
      <w:r>
        <w:rPr>
          <w:rFonts w:cs="Times New Roman" w:ascii="Times New Roman" w:hAnsi="Times New Roman"/>
          <w:i/>
          <w:sz w:val="18"/>
          <w:szCs w:val="18"/>
        </w:rPr>
        <w:t>(необходимое отметить)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Прошу предоставить мне на условиях маркетинговой акции «Цены пополам» следующие телекоммуникационные услуги: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Предоставление доступа к сети ИНТЕРНЕТ по технологии xPON/</w:t>
      </w:r>
      <w:r>
        <w:rPr>
          <w:rFonts w:cs="Times New Roman" w:ascii="Times New Roman" w:hAnsi="Times New Roman"/>
          <w:b/>
          <w:sz w:val="18"/>
          <w:szCs w:val="18"/>
          <w:lang w:val="en-US"/>
        </w:rPr>
        <w:t>FTTB</w:t>
      </w:r>
      <w:r>
        <w:rPr>
          <w:rFonts w:cs="Times New Roman" w:ascii="Times New Roman" w:hAnsi="Times New Roman"/>
          <w:b/>
          <w:sz w:val="18"/>
          <w:szCs w:val="18"/>
        </w:rPr>
        <w:t>, за точку доступа, одноразово за 1,00 руб.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Пользование доступом к сети ИНТЕРНЕТ по технологии xPON/</w:t>
      </w:r>
      <w:r>
        <w:rPr>
          <w:rFonts w:cs="Times New Roman" w:ascii="Times New Roman" w:hAnsi="Times New Roman"/>
          <w:b/>
          <w:sz w:val="18"/>
          <w:szCs w:val="18"/>
          <w:lang w:val="en-US"/>
        </w:rPr>
        <w:t>FTTB</w:t>
      </w:r>
      <w:r>
        <w:rPr>
          <w:rFonts w:cs="Times New Roman" w:ascii="Times New Roman" w:hAnsi="Times New Roman"/>
          <w:b/>
          <w:sz w:val="18"/>
          <w:szCs w:val="18"/>
        </w:rPr>
        <w:t xml:space="preserve"> со скоростью до 100 Мбит/с, за точку доступа, в месяц – 135,00 руб.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Выполнение дополнительных работ при организации доступа к сети Интернет по технологии </w:t>
      </w:r>
      <w:r>
        <w:rPr>
          <w:rFonts w:cs="Times New Roman" w:ascii="Times New Roman" w:hAnsi="Times New Roman"/>
          <w:b/>
          <w:sz w:val="18"/>
          <w:szCs w:val="18"/>
          <w:lang w:val="en-US"/>
        </w:rPr>
        <w:t>x</w:t>
      </w:r>
      <w:r>
        <w:rPr>
          <w:rFonts w:cs="Times New Roman" w:ascii="Times New Roman" w:hAnsi="Times New Roman"/>
          <w:b/>
          <w:sz w:val="18"/>
          <w:szCs w:val="18"/>
        </w:rPr>
        <w:t>PON/</w:t>
      </w:r>
      <w:r>
        <w:rPr>
          <w:rFonts w:cs="Times New Roman" w:ascii="Times New Roman" w:hAnsi="Times New Roman"/>
          <w:b/>
          <w:sz w:val="18"/>
          <w:szCs w:val="18"/>
          <w:lang w:val="en-US"/>
        </w:rPr>
        <w:t>FTTB</w:t>
      </w:r>
      <w:r>
        <w:rPr>
          <w:rFonts w:cs="Times New Roman" w:ascii="Times New Roman" w:hAnsi="Times New Roman"/>
          <w:b/>
          <w:sz w:val="18"/>
          <w:szCs w:val="18"/>
        </w:rPr>
        <w:t xml:space="preserve">. </w:t>
      </w:r>
      <w:r>
        <w:rPr>
          <w:rFonts w:cs="Times New Roman" w:ascii="Times New Roman" w:hAnsi="Times New Roman"/>
          <w:sz w:val="18"/>
          <w:szCs w:val="18"/>
        </w:rPr>
        <w:t>* При желании абонента услуга может быть предоставлена на акционных условиях, действующих на момент подачи данного заявления с подписанием соответствующего дополнительного соглашения.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 даты подключения абонент получает телекоммуникационные услуги согласно условиям данной маркетинговой акции в течении 365 календарных дней, после чего услуги предоставляются абоненту по действующим тарифам Г</w:t>
      </w:r>
      <w:r>
        <w:rPr>
          <w:rFonts w:cs="Times New Roman" w:ascii="Times New Roman" w:hAnsi="Times New Roman"/>
          <w:sz w:val="18"/>
          <w:szCs w:val="18"/>
        </w:rPr>
        <w:t>У</w:t>
      </w:r>
      <w:r>
        <w:rPr>
          <w:rFonts w:cs="Times New Roman" w:ascii="Times New Roman" w:hAnsi="Times New Roman"/>
          <w:sz w:val="18"/>
          <w:szCs w:val="18"/>
        </w:rPr>
        <w:t xml:space="preserve">П </w:t>
      </w:r>
      <w:r>
        <w:rPr>
          <w:rFonts w:cs="Times New Roman" w:ascii="Times New Roman" w:hAnsi="Times New Roman"/>
          <w:sz w:val="18"/>
          <w:szCs w:val="18"/>
        </w:rPr>
        <w:t>ДНР</w:t>
      </w:r>
      <w:r>
        <w:rPr>
          <w:rFonts w:cs="Times New Roman" w:ascii="Times New Roman" w:hAnsi="Times New Roman"/>
          <w:sz w:val="18"/>
          <w:szCs w:val="18"/>
        </w:rPr>
        <w:t xml:space="preserve"> «КОМТЕЛ», соответствующим выбранным скоростям доступа к сети Интернет по технологии xPON/</w:t>
      </w:r>
      <w:r>
        <w:rPr>
          <w:rFonts w:cs="Times New Roman" w:ascii="Times New Roman" w:hAnsi="Times New Roman"/>
          <w:sz w:val="18"/>
          <w:szCs w:val="18"/>
          <w:lang w:val="en-US"/>
        </w:rPr>
        <w:t>FTTB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Если абонент переключается с услуги доступа к сети Интернет по технологии ADSL и уже воспользовался акционными условиями, а срок предыдущих дополнительных соглашений не истёк, то предусмотренные ими штрафные санкции не начисляются, но в случае нарушения абонентом обязательств по новым дополнительным соглашениям сумма штрафных санкций, предусмотренная предыдущими дополнительными соглашениями и не начисленная в связи с подписанием новых дополнительных соглашений автоматически добавляется к сумме штрафных санкций по новым дополнительным соглашениям.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 порядком предоставления и условиями маркетинговой акции «Цены пополам» ознакомлен и согласен с получением телекоммуникационных услуг на данных условиях.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af1"/>
        <w:tblW w:w="9633" w:type="dxa"/>
        <w:jc w:val="left"/>
        <w:tblInd w:w="-5" w:type="dxa"/>
        <w:tblCellMar>
          <w:top w:w="0" w:type="dxa"/>
          <w:left w:w="1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5"/>
        <w:gridCol w:w="285"/>
        <w:gridCol w:w="4673"/>
      </w:tblGrid>
      <w:tr>
        <w:trPr>
          <w:trHeight w:val="80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«_______» _______________ 20_____ г.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</w:tr>
      <w:tr>
        <w:trPr>
          <w:trHeight w:val="80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(подпись абонента или представителя абонента)</w:t>
            </w:r>
          </w:p>
        </w:tc>
      </w:tr>
      <w:tr>
        <w:trPr>
          <w:trHeight w:val="80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«_______» _______________ 20_____ г.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</w:tr>
      <w:tr>
        <w:trPr>
          <w:trHeight w:val="128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(Ф.И.О. и подпись сотрудника)</w:t>
            </w:r>
          </w:p>
        </w:tc>
      </w:tr>
    </w:tbl>
    <w:p>
      <w:pPr>
        <w:pStyle w:val="Normal"/>
        <w:tabs>
          <w:tab w:val="left" w:pos="0" w:leader="none"/>
        </w:tabs>
        <w:ind w:right="-567" w:hanging="1701"/>
        <w:rPr/>
      </w:pPr>
      <w:r>
        <w:rPr>
          <w:rFonts w:cs="Times New Roman" w:ascii="Times New Roman" w:hAnsi="Times New Roman"/>
          <w:i/>
          <w:sz w:val="18"/>
          <w:szCs w:val="18"/>
        </w:rPr>
        <w:t>------------------------------------------------------------------------------------------------отрывная часть-------------------------------------------------------------------------------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Отрывной талон (экземпляр Абонента)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  <w:lang w:eastAsia="en-US"/>
        </w:rPr>
        <w:t>Г</w:t>
      </w:r>
      <w:r>
        <w:rPr>
          <w:rFonts w:eastAsia="Calibri" w:cs="Times New Roman" w:ascii="Times New Roman" w:hAnsi="Times New Roman"/>
          <w:b/>
          <w:sz w:val="18"/>
          <w:szCs w:val="18"/>
          <w:lang w:eastAsia="en-US"/>
        </w:rPr>
        <w:t>У</w:t>
      </w:r>
      <w:r>
        <w:rPr>
          <w:rFonts w:eastAsia="Calibri" w:cs="Times New Roman" w:ascii="Times New Roman" w:hAnsi="Times New Roman"/>
          <w:b/>
          <w:sz w:val="18"/>
          <w:szCs w:val="18"/>
          <w:lang w:eastAsia="en-US"/>
        </w:rPr>
        <w:t xml:space="preserve">П </w:t>
      </w:r>
      <w:r>
        <w:rPr>
          <w:rFonts w:eastAsia="Calibri" w:cs="Times New Roman" w:ascii="Times New Roman" w:hAnsi="Times New Roman"/>
          <w:b/>
          <w:sz w:val="18"/>
          <w:szCs w:val="18"/>
          <w:lang w:eastAsia="en-US"/>
        </w:rPr>
        <w:t xml:space="preserve">ДНР </w:t>
      </w:r>
      <w:r>
        <w:rPr>
          <w:rFonts w:eastAsia="Calibri" w:cs="Times New Roman" w:ascii="Times New Roman" w:hAnsi="Times New Roman"/>
          <w:b/>
          <w:sz w:val="18"/>
          <w:szCs w:val="18"/>
          <w:lang w:eastAsia="en-US"/>
        </w:rPr>
        <w:t>«КОМТЕЛ»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color w:val="3366FF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Лицевой счёт абонента __________________________________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Заявление о предоставлении услуги __________ на условиях маркетинговой акции «Цены пополам» принято к рассмотрению.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Заявление принял _________________________________________________________ «_______» _______________ 20_____ г.</w:t>
      </w:r>
    </w:p>
    <w:p>
      <w:pPr>
        <w:pStyle w:val="Normal"/>
        <w:tabs>
          <w:tab w:val="left" w:pos="0" w:leader="none"/>
        </w:tabs>
        <w:spacing w:lineRule="auto" w:line="276"/>
        <w:ind w:firstLine="2268"/>
        <w:jc w:val="both"/>
        <w:rPr/>
      </w:pPr>
      <w:r>
        <w:rPr>
          <w:rFonts w:cs="Times New Roman" w:ascii="Times New Roman" w:hAnsi="Times New Roman"/>
          <w:sz w:val="18"/>
          <w:szCs w:val="18"/>
          <w:vertAlign w:val="superscript"/>
        </w:rPr>
        <w:t>(наименование ЦОА, Ф.И.О. и подпись сотрудника)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М.П.</w:t>
      </w:r>
    </w:p>
    <w:sectPr>
      <w:headerReference w:type="default" r:id="rId2"/>
      <w:type w:val="nextPage"/>
      <w:pgSz w:w="11906" w:h="16838"/>
      <w:pgMar w:left="1701" w:right="567" w:header="720" w:top="1134" w:footer="0" w:bottom="1135" w:gutter="0"/>
      <w:pgNumType w:start="1"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lfae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1429" w:hanging="360"/>
      </w:pPr>
      <w:rPr>
        <w:rFonts w:ascii="Symbol" w:hAnsi="Symbol" w:cs="Symbol" w:hint="default"/>
        <w:sz w:val="18"/>
        <w:i w:val="false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3">
    <w:name w:val="Heading 3"/>
    <w:basedOn w:val="Normal"/>
    <w:link w:val="30"/>
    <w:qFormat/>
    <w:rsid w:val="009b12f6"/>
    <w:pPr>
      <w:keepNext w:val="true"/>
      <w:suppressAutoHyphens w:val="false"/>
      <w:jc w:val="center"/>
      <w:textAlignment w:val="auto"/>
      <w:outlineLvl w:val="2"/>
    </w:pPr>
    <w:rPr>
      <w:rFonts w:ascii="Times New Roman" w:hAnsi="Times New Roman" w:eastAsia="Times New Roman" w:cs="Times New Roman"/>
      <w:color w:val="00000A"/>
      <w:sz w:val="28"/>
      <w:szCs w:val="20"/>
      <w:lang w:val="uk-UA" w:eastAsia="ru-RU" w:bidi="ar-SA"/>
    </w:rPr>
  </w:style>
  <w:style w:type="paragraph" w:styleId="7">
    <w:name w:val="Heading 7"/>
    <w:basedOn w:val="Normal"/>
    <w:link w:val="70"/>
    <w:uiPriority w:val="9"/>
    <w:semiHidden/>
    <w:unhideWhenUsed/>
    <w:qFormat/>
    <w:rsid w:val="00757131"/>
    <w:pPr>
      <w:keepNext w:val="true"/>
      <w:keepLines/>
      <w:spacing w:before="40" w:after="0"/>
      <w:outlineLvl w:val="6"/>
    </w:pPr>
    <w:rPr>
      <w:rFonts w:ascii="Calibri Light" w:hAnsi="Calibri Light" w:eastAsia="" w:cs="Mangal" w:asciiTheme="majorHAnsi" w:eastAsiaTheme="majorEastAsia" w:hAnsiTheme="majorHAnsi"/>
      <w:i/>
      <w:iCs/>
      <w:color w:val="1F4D78" w:themeColor="accent1" w:themeShade="7f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ижний колонтитул Знак"/>
    <w:basedOn w:val="DefaultParagraphFont"/>
    <w:qFormat/>
    <w:rPr>
      <w:rFonts w:cs="Mangal"/>
      <w:szCs w:val="21"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31" w:customStyle="1">
    <w:name w:val="Заголовок 3 Знак"/>
    <w:basedOn w:val="DefaultParagraphFont"/>
    <w:link w:val="3"/>
    <w:qFormat/>
    <w:rsid w:val="009b12f6"/>
    <w:rPr>
      <w:rFonts w:ascii="Times New Roman" w:hAnsi="Times New Roman" w:eastAsia="Times New Roman" w:cs="Times New Roman"/>
      <w:color w:val="00000A"/>
      <w:sz w:val="28"/>
      <w:szCs w:val="20"/>
      <w:lang w:val="uk-UA" w:eastAsia="ru-RU" w:bidi="ar-SA"/>
    </w:rPr>
  </w:style>
  <w:style w:type="character" w:styleId="Style14">
    <w:name w:val="Выделение"/>
    <w:qFormat/>
    <w:rsid w:val="009645aa"/>
    <w:rPr>
      <w:i/>
      <w:iCs/>
    </w:rPr>
  </w:style>
  <w:style w:type="character" w:styleId="71" w:customStyle="1">
    <w:name w:val="Заголовок 7 Знак"/>
    <w:basedOn w:val="DefaultParagraphFont"/>
    <w:link w:val="7"/>
    <w:qFormat/>
    <w:rsid w:val="00757131"/>
    <w:rPr>
      <w:rFonts w:ascii="Calibri Light" w:hAnsi="Calibri Light" w:eastAsia="" w:cs="Mangal" w:asciiTheme="majorHAnsi" w:eastAsiaTheme="majorEastAsia" w:hAnsiTheme="majorHAnsi"/>
      <w:i/>
      <w:iCs/>
      <w:color w:val="1F4D78" w:themeColor="accent1" w:themeShade="7f"/>
      <w:szCs w:val="21"/>
    </w:rPr>
  </w:style>
  <w:style w:type="character" w:styleId="ListLabel1" w:customStyle="1">
    <w:name w:val="ListLabel 1"/>
    <w:qFormat/>
    <w:rPr>
      <w:rFonts w:ascii="Times New Roman" w:hAnsi="Times New Roman" w:eastAsia="Times New Roman"/>
      <w:sz w:val="28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ascii="Times New Roman" w:hAnsi="Times New Roman"/>
      <w:color w:val="00000A"/>
      <w:sz w:val="28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Times New Roman"/>
    </w:rPr>
  </w:style>
  <w:style w:type="character" w:styleId="ListLabel8" w:customStyle="1">
    <w:name w:val="ListLabel 8"/>
    <w:qFormat/>
    <w:rPr>
      <w:rFonts w:eastAsia="Times New Roman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rFonts w:eastAsia="Times New Roman"/>
    </w:rPr>
  </w:style>
  <w:style w:type="character" w:styleId="ListLabel11" w:customStyle="1">
    <w:name w:val="ListLabel 11"/>
    <w:qFormat/>
    <w:rPr>
      <w:rFonts w:eastAsia="Times New Roman"/>
    </w:rPr>
  </w:style>
  <w:style w:type="character" w:styleId="ListLabel12" w:customStyle="1">
    <w:name w:val="ListLabel 12"/>
    <w:qFormat/>
    <w:rPr>
      <w:rFonts w:eastAsia="Times New Roman"/>
    </w:rPr>
  </w:style>
  <w:style w:type="character" w:styleId="ListLabel13" w:customStyle="1">
    <w:name w:val="ListLabel 13"/>
    <w:qFormat/>
    <w:rPr>
      <w:rFonts w:eastAsia="Times New Roman"/>
    </w:rPr>
  </w:style>
  <w:style w:type="character" w:styleId="ListLabel14" w:customStyle="1">
    <w:name w:val="ListLabel 14"/>
    <w:qFormat/>
    <w:rPr>
      <w:rFonts w:eastAsia="Times New Roman"/>
    </w:rPr>
  </w:style>
  <w:style w:type="character" w:styleId="ListLabel15" w:customStyle="1">
    <w:name w:val="ListLabel 15"/>
    <w:qFormat/>
    <w:rPr>
      <w:rFonts w:eastAsia="Times New Roman"/>
    </w:rPr>
  </w:style>
  <w:style w:type="character" w:styleId="ListLabel16" w:customStyle="1">
    <w:name w:val="ListLabel 16"/>
    <w:qFormat/>
    <w:rPr>
      <w:rFonts w:eastAsia="Times New Roman"/>
    </w:rPr>
  </w:style>
  <w:style w:type="character" w:styleId="ListLabel17" w:customStyle="1">
    <w:name w:val="ListLabel 17"/>
    <w:qFormat/>
    <w:rPr>
      <w:rFonts w:ascii="Times New Roman" w:hAnsi="Times New Roman" w:cs="Times New Roman"/>
      <w:sz w:val="28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ascii="Times New Roman" w:hAnsi="Times New Roman" w:cs="Wingdings"/>
      <w:b/>
      <w:color w:val="00000A"/>
      <w:sz w:val="18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>
    <w:name w:val="ListLabel 30"/>
    <w:qFormat/>
    <w:rPr>
      <w:rFonts w:ascii="Times New Roman" w:hAnsi="Times New Roman" w:eastAsia="Times New Roman"/>
      <w:sz w:val="28"/>
      <w:szCs w:val="28"/>
    </w:rPr>
  </w:style>
  <w:style w:type="character" w:styleId="ListLabel31">
    <w:name w:val="ListLabel 31"/>
    <w:qFormat/>
    <w:rPr>
      <w:rFonts w:ascii="Times New Roman" w:hAnsi="Times New Roman"/>
      <w:sz w:val="28"/>
      <w:szCs w:val="28"/>
    </w:rPr>
  </w:style>
  <w:style w:type="character" w:styleId="ListLabel32">
    <w:name w:val="ListLabel 32"/>
    <w:qFormat/>
    <w:rPr>
      <w:color w:val="00000A"/>
      <w:sz w:val="28"/>
    </w:rPr>
  </w:style>
  <w:style w:type="character" w:styleId="ListLabel33">
    <w:name w:val="ListLabel 33"/>
    <w:qFormat/>
    <w:rPr>
      <w:rFonts w:cs="Times New Roman"/>
      <w:sz w:val="2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  <w:b/>
      <w:color w:val="00000A"/>
      <w:sz w:val="18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eastAsia="Times New Roman" w:cs="Times New Roman"/>
      <w:sz w:val="28"/>
      <w:szCs w:val="28"/>
      <w:lang w:eastAsia="ru-RU"/>
    </w:rPr>
  </w:style>
  <w:style w:type="character" w:styleId="ListLabel52">
    <w:name w:val="ListLabel 52"/>
    <w:qFormat/>
    <w:rPr>
      <w:rFonts w:ascii="Times New Roman" w:hAnsi="Times New Roman"/>
      <w:b/>
      <w:i w:val="false"/>
      <w:sz w:val="18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ascii="Times New Roman" w:hAnsi="Times New Roman" w:cs="Symbol"/>
      <w:b/>
      <w:i w:val="false"/>
      <w:sz w:val="18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Times New Roman" w:hAnsi="Times New Roman" w:cs="Symbol"/>
      <w:b/>
      <w:i w:val="false"/>
      <w:sz w:val="18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Droid Sans Fallback" w:cs="DejaVu Sans"/>
      <w:color w:val="00000A"/>
      <w:kern w:val="0"/>
      <w:sz w:val="28"/>
      <w:szCs w:val="28"/>
      <w:lang w:val="ru-RU" w:eastAsia="zh-CN" w:bidi="hi-IN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Droid Sans Fallback" w:cs="DejaVu Sans"/>
      <w:i/>
      <w:iCs/>
      <w:color w:val="00000A"/>
      <w:kern w:val="0"/>
      <w:sz w:val="24"/>
      <w:szCs w:val="24"/>
      <w:lang w:val="ru-RU" w:eastAsia="zh-CN" w:bidi="hi-IN"/>
    </w:rPr>
  </w:style>
  <w:style w:type="paragraph" w:styleId="1" w:customStyle="1">
    <w:name w:val="Указатель1"/>
    <w:qFormat/>
    <w:pPr>
      <w:widowControl w:val="false"/>
      <w:suppressLineNumbers/>
      <w:bidi w:val="0"/>
      <w:jc w:val="left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Style21">
    <w:name w:val="Header"/>
    <w:basedOn w:val="Standard"/>
    <w:pPr>
      <w:suppressLineNumbers/>
      <w:tabs>
        <w:tab w:val="center" w:pos="4792" w:leader="none"/>
        <w:tab w:val="right" w:pos="9585" w:leader="none"/>
      </w:tabs>
    </w:pPr>
    <w:rPr/>
  </w:style>
  <w:style w:type="paragraph" w:styleId="2" w:customStyle="1">
    <w:name w:val="Основной текст (2)"/>
    <w:basedOn w:val="Normal"/>
    <w:qFormat/>
    <w:pPr>
      <w:widowControl w:val="false"/>
      <w:shd w:val="clear" w:color="auto" w:fill="FFFFFF"/>
      <w:suppressAutoHyphens w:val="false"/>
      <w:spacing w:lineRule="exact" w:line="326"/>
      <w:jc w:val="both"/>
      <w:textAlignment w:val="auto"/>
    </w:pPr>
    <w:rPr>
      <w:rFonts w:ascii="Sylfaen" w:hAnsi="Sylfaen" w:eastAsia="Sylfaen" w:cs="Sylfaen"/>
      <w:sz w:val="26"/>
      <w:szCs w:val="26"/>
    </w:rPr>
  </w:style>
  <w:style w:type="paragraph" w:styleId="Style22">
    <w:name w:val="Footer"/>
    <w:basedOn w:val="Normal"/>
    <w:pPr>
      <w:tabs>
        <w:tab w:val="center" w:pos="4819" w:leader="none"/>
        <w:tab w:val="right" w:pos="9639" w:leader="none"/>
      </w:tabs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c303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6b25e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1773-26F6-4DC5-AFD2-4B997B53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LibreOffice/5.4.3.2$Linux_x86 LibreOffice_project/40m0$Build-2</Application>
  <Pages>1</Pages>
  <Words>340</Words>
  <Characters>3244</Characters>
  <CharactersWithSpaces>3603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2021-01-12T10:58:00Z</dcterms:created>
  <dc:creator>Приёмная Донецкого филиала ПАО 'Укртелеком'</dc:creator>
  <dc:description/>
  <dc:language>ru-RU</dc:language>
  <cp:lastModifiedBy/>
  <cp:lastPrinted>2021-01-22T14:45:23Z</cp:lastPrinted>
  <dcterms:modified xsi:type="dcterms:W3CDTF">2021-04-08T13:29:00Z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