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6"/>
        <w:rPr/>
      </w:pPr>
      <w:r>
        <w:rPr/>
      </w:r>
    </w:p>
    <w:tbl>
      <w:tblPr>
        <w:tblStyle w:val="af0"/>
        <w:tblW w:w="9633" w:type="dxa"/>
        <w:jc w:val="left"/>
        <w:tblInd w:w="-5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5"/>
        <w:gridCol w:w="285"/>
        <w:gridCol w:w="4673"/>
      </w:tblGrid>
      <w:tr>
        <w:trPr>
          <w:trHeight w:val="262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 заявки № __________ л/с 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Директору Г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ДНР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«КОМТЕЛ»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регистрации «_____» __________________ 20____ г.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Паспорт: серия _______, номер 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Кем выдан: _______________________________________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выдачи: 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(Ф.И.О.)</w:t>
            </w:r>
          </w:p>
        </w:tc>
      </w:tr>
      <w:tr>
        <w:trPr>
          <w:trHeight w:val="106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регистрации: 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установки ТС:</w:t>
            </w:r>
          </w:p>
        </w:tc>
      </w:tr>
      <w:tr>
        <w:trPr>
          <w:trHeight w:val="112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населённый пункт _________________________________</w:t>
            </w:r>
          </w:p>
        </w:tc>
      </w:tr>
      <w:tr>
        <w:trPr>
          <w:trHeight w:val="118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Идентификационный код 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______________________________________________</w:t>
            </w:r>
          </w:p>
        </w:tc>
      </w:tr>
      <w:tr>
        <w:trPr>
          <w:trHeight w:val="192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Льготы: __________________________________________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дом _____________________________________________</w:t>
            </w:r>
          </w:p>
        </w:tc>
      </w:tr>
      <w:tr>
        <w:trPr>
          <w:trHeight w:val="139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@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 ___________________________________________</w:t>
            </w:r>
          </w:p>
        </w:tc>
      </w:tr>
      <w:tr>
        <w:trPr>
          <w:trHeight w:val="80" w:hRule="atLeas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Мобильный телефон: ______________________________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 _________________________________________</w:t>
            </w:r>
          </w:p>
        </w:tc>
      </w:tr>
    </w:tbl>
    <w:p>
      <w:pPr>
        <w:pStyle w:val="Normal"/>
        <w:ind w:left="5245" w:hanging="524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245" w:hanging="524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0"/>
        <w:tblW w:w="7358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80"/>
        <w:gridCol w:w="346"/>
        <w:gridCol w:w="346"/>
        <w:gridCol w:w="349"/>
        <w:gridCol w:w="348"/>
        <w:gridCol w:w="348"/>
        <w:gridCol w:w="348"/>
        <w:gridCol w:w="348"/>
        <w:gridCol w:w="348"/>
        <w:gridCol w:w="348"/>
        <w:gridCol w:w="348"/>
      </w:tblGrid>
      <w:tr>
        <w:trPr>
          <w:trHeight w:val="299" w:hRule="atLeast"/>
        </w:trPr>
        <w:tc>
          <w:tcPr>
            <w:tcW w:w="3880" w:type="dxa"/>
            <w:tcBorders/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bidi="ar-SA"/>
              </w:rPr>
              <w:t>ТЕЛЕФОННЫЙ НОМЕР АБОНЕНТА</w:t>
            </w:r>
          </w:p>
        </w:tc>
        <w:tc>
          <w:tcPr>
            <w:tcW w:w="3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lang w:bidi="ar-SA"/>
        </w:rPr>
      </w:pPr>
      <w:r>
        <w:rPr>
          <w:rFonts w:eastAsia="Times New Roman" w:cs="Times New Roman" w:ascii="Times New Roman" w:hAnsi="Times New Roman"/>
          <w:b/>
          <w:lang w:bidi="ar-SA"/>
        </w:rPr>
        <w:t>Заявление на участие в маркетинговой акции «Оставайся с КОМТЕЛ»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предоставить мне на условиях маркетинговой акции «Оставайся с КОМТЕЛ» следующие телекоммуникационные услуги </w:t>
      </w:r>
      <w:r>
        <w:rPr>
          <w:rFonts w:cs="Times New Roman" w:ascii="Times New Roman" w:hAnsi="Times New Roman"/>
          <w:i/>
        </w:rPr>
        <w:t>(необходимое отметить)</w:t>
      </w:r>
      <w:r>
        <w:rPr>
          <w:rFonts w:cs="Times New Roman"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Пользование (абонентская плата) абонентским телефонным номером со скидкой 20%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 xml:space="preserve">Пользование (абонентская плата) доступом к сети Интернет по технологии </w:t>
      </w:r>
      <w:r>
        <w:rPr>
          <w:rFonts w:cs="Times New Roman" w:ascii="Times New Roman" w:hAnsi="Times New Roman"/>
          <w:b/>
          <w:lang w:val="en-US"/>
        </w:rPr>
        <w:t>ADSL</w:t>
      </w:r>
      <w:r>
        <w:rPr>
          <w:rFonts w:cs="Times New Roman" w:ascii="Times New Roman" w:hAnsi="Times New Roman"/>
          <w:b/>
        </w:rPr>
        <w:t xml:space="preserve"> со скидкой 20%.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 xml:space="preserve">Пользование (абонентская плата) доступом к сети Интернет по технологии </w:t>
      </w:r>
      <w:r>
        <w:rPr>
          <w:rFonts w:cs="Times New Roman" w:ascii="Times New Roman" w:hAnsi="Times New Roman"/>
          <w:b/>
          <w:lang w:val="en-US"/>
        </w:rPr>
        <w:t>xPON</w:t>
      </w:r>
      <w:r>
        <w:rPr>
          <w:rFonts w:cs="Times New Roman" w:ascii="Times New Roman" w:hAnsi="Times New Roman"/>
          <w:b/>
        </w:rPr>
        <w:t xml:space="preserve"> со скидкой 20%.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 xml:space="preserve">Пользование (абонентская плата) доступом к сети Интернет по технологии </w:t>
      </w:r>
      <w:r>
        <w:rPr>
          <w:rFonts w:cs="Times New Roman" w:ascii="Times New Roman" w:hAnsi="Times New Roman"/>
          <w:b/>
          <w:lang w:val="en-US"/>
        </w:rPr>
        <w:t>FTTB</w:t>
      </w:r>
      <w:r>
        <w:rPr>
          <w:rFonts w:cs="Times New Roman" w:ascii="Times New Roman" w:hAnsi="Times New Roman"/>
          <w:b/>
        </w:rPr>
        <w:t xml:space="preserve"> со скидкой 20%.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следующего дня после приёма данного заявления абонент получает соответствующие услуги со скидкой, в течение 365 календарных дней.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предоставления абоненту по его заявлению временного приостановления одной или обеих телекоммуникационных услуг предоставление акционных скидок автоматически прекращается и с даты активации временного приостановления услуг последние предоставляются абоненту по действующим тарифам.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следующего дня после окончания 365 календарных дней пользования данным акционным предложением, услуги предоставляются абоненту по действующим тарифам.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порядком предоставления и условиями маркетинговой акции «Оставайся с КОМТЕЛ» ознакомлен и согласен с получением услуг на вышеуказанных условиях.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0"/>
        <w:tblW w:w="9643" w:type="dxa"/>
        <w:jc w:val="left"/>
        <w:tblInd w:w="-5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9"/>
        <w:gridCol w:w="275"/>
        <w:gridCol w:w="5119"/>
      </w:tblGrid>
      <w:tr>
        <w:trPr>
          <w:trHeight w:val="80" w:hRule="atLeast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«_______» _______________ 20_____ 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(Ф.И.О. и подпись абонента или представителя абонента)</w:t>
            </w:r>
          </w:p>
        </w:tc>
      </w:tr>
      <w:tr>
        <w:trPr>
          <w:trHeight w:val="80" w:hRule="atLeast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«_______» _______________ 20_____ 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>
        <w:trPr>
          <w:trHeight w:val="128" w:hRule="atLeast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(Ф.И.О. и подпись сотрудника ГП «КОМТЕЛ»)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</w:r>
          </w:p>
        </w:tc>
      </w:tr>
    </w:tbl>
    <w:p>
      <w:pPr>
        <w:pStyle w:val="Normal"/>
        <w:tabs>
          <w:tab w:val="left" w:pos="0" w:leader="none"/>
        </w:tabs>
        <w:ind w:right="-567" w:hanging="1701"/>
        <w:rPr/>
      </w:pPr>
      <w:r>
        <w:rPr>
          <w:rFonts w:cs="Times New Roman" w:ascii="Times New Roman" w:hAnsi="Times New Roman"/>
          <w:i/>
          <w:sz w:val="18"/>
          <w:szCs w:val="18"/>
        </w:rPr>
        <w:t>------------------------------------------------------------------------------------------------отрывная часть------------------------------------------------------------------------------</w:t>
      </w:r>
    </w:p>
    <w:p>
      <w:pPr>
        <w:pStyle w:val="Normal"/>
        <w:tabs>
          <w:tab w:val="left" w:pos="3120" w:leader="none"/>
          <w:tab w:val="center" w:pos="4819" w:leader="none"/>
        </w:tabs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Отрывной талон (экземпляр Абонента)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Г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У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 xml:space="preserve">П 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ДНР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 xml:space="preserve"> «КОМТЕЛ»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color w:val="3366FF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Лицевой счёт абонента __________________________________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 о предоставлении услуг на условиях маркетинговой акции «Оставайся с КОМТЕЛ» принял__________________________________________________________________________________________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(должность, Ф.И.О. и подпись сотрудника)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«_______» _______________ 20_____ г.                             М.П.</w:t>
      </w:r>
    </w:p>
    <w:sectPr>
      <w:headerReference w:type="default" r:id="rId2"/>
      <w:type w:val="nextPage"/>
      <w:pgSz w:w="11906" w:h="16838"/>
      <w:pgMar w:left="1701" w:right="567" w:header="720" w:top="1134" w:footer="0" w:bottom="1135" w:gutter="0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1429" w:hanging="360"/>
      </w:pPr>
      <w:rPr>
        <w:rFonts w:ascii="Symbol" w:hAnsi="Symbol" w:cs="Symbol" w:hint="default"/>
        <w:sz w:val="20"/>
        <w:i w:val="false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6339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3">
    <w:name w:val="Heading 3"/>
    <w:basedOn w:val="Normal"/>
    <w:link w:val="30"/>
    <w:qFormat/>
    <w:rsid w:val="009b12f6"/>
    <w:pPr>
      <w:keepNext w:val="true"/>
      <w:suppressAutoHyphens w:val="false"/>
      <w:jc w:val="center"/>
      <w:textAlignment w:val="auto"/>
      <w:outlineLvl w:val="2"/>
    </w:pPr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paragraph" w:styleId="7">
    <w:name w:val="Heading 7"/>
    <w:basedOn w:val="Normal"/>
    <w:link w:val="70"/>
    <w:uiPriority w:val="9"/>
    <w:semiHidden/>
    <w:unhideWhenUsed/>
    <w:qFormat/>
    <w:rsid w:val="00757131"/>
    <w:pPr>
      <w:keepNext w:val="true"/>
      <w:keepLines/>
      <w:spacing w:before="40" w:after="0"/>
      <w:outlineLvl w:val="6"/>
    </w:pPr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qFormat/>
    <w:rPr>
      <w:rFonts w:cs="Mangal"/>
      <w:szCs w:val="21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31" w:customStyle="1">
    <w:name w:val="Заголовок 3 Знак"/>
    <w:basedOn w:val="DefaultParagraphFont"/>
    <w:link w:val="3"/>
    <w:qFormat/>
    <w:rsid w:val="009b12f6"/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character" w:styleId="Style14">
    <w:name w:val="Выделение"/>
    <w:qFormat/>
    <w:rsid w:val="009645aa"/>
    <w:rPr>
      <w:i/>
      <w:iCs/>
    </w:rPr>
  </w:style>
  <w:style w:type="character" w:styleId="71" w:customStyle="1">
    <w:name w:val="Заголовок 7 Знак"/>
    <w:basedOn w:val="DefaultParagraphFont"/>
    <w:link w:val="7"/>
    <w:qFormat/>
    <w:rsid w:val="00757131"/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ListLabel1" w:customStyle="1">
    <w:name w:val="ListLabel 1"/>
    <w:qFormat/>
    <w:rPr>
      <w:rFonts w:ascii="Times New Roman" w:hAnsi="Times New Roman" w:eastAsia="Times New Roman"/>
      <w:sz w:val="28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ascii="Times New Roman" w:hAnsi="Times New Roman"/>
      <w:color w:val="00000A"/>
      <w:sz w:val="28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/>
    </w:rPr>
  </w:style>
  <w:style w:type="character" w:styleId="ListLabel8" w:customStyle="1">
    <w:name w:val="ListLabel 8"/>
    <w:qFormat/>
    <w:rPr>
      <w:rFonts w:eastAsia="Times New Roman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rFonts w:eastAsia="Times New Roman"/>
    </w:rPr>
  </w:style>
  <w:style w:type="character" w:styleId="ListLabel11" w:customStyle="1">
    <w:name w:val="ListLabel 11"/>
    <w:qFormat/>
    <w:rPr>
      <w:rFonts w:eastAsia="Times New Roman"/>
    </w:rPr>
  </w:style>
  <w:style w:type="character" w:styleId="ListLabel12" w:customStyle="1">
    <w:name w:val="ListLabel 12"/>
    <w:qFormat/>
    <w:rPr>
      <w:rFonts w:eastAsia="Times New Roman"/>
    </w:rPr>
  </w:style>
  <w:style w:type="character" w:styleId="ListLabel13" w:customStyle="1">
    <w:name w:val="ListLabel 13"/>
    <w:qFormat/>
    <w:rPr>
      <w:rFonts w:eastAsia="Times New Roman"/>
    </w:rPr>
  </w:style>
  <w:style w:type="character" w:styleId="ListLabel14" w:customStyle="1">
    <w:name w:val="ListLabel 14"/>
    <w:qFormat/>
    <w:rPr>
      <w:rFonts w:eastAsia="Times New Roman"/>
    </w:rPr>
  </w:style>
  <w:style w:type="character" w:styleId="ListLabel15" w:customStyle="1">
    <w:name w:val="ListLabel 15"/>
    <w:qFormat/>
    <w:rPr>
      <w:rFonts w:eastAsia="Times New Roman"/>
    </w:rPr>
  </w:style>
  <w:style w:type="character" w:styleId="ListLabel16" w:customStyle="1">
    <w:name w:val="ListLabel 16"/>
    <w:qFormat/>
    <w:rPr>
      <w:rFonts w:eastAsia="Times New Roman"/>
    </w:rPr>
  </w:style>
  <w:style w:type="character" w:styleId="ListLabel17" w:customStyle="1">
    <w:name w:val="ListLabel 17"/>
    <w:qFormat/>
    <w:rPr>
      <w:rFonts w:ascii="Times New Roman" w:hAnsi="Times New Roman" w:cs="Times New Roman"/>
      <w:sz w:val="28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ascii="Times New Roman" w:hAnsi="Times New Roman" w:cs="Wingdings"/>
      <w:b/>
      <w:color w:val="00000A"/>
      <w:sz w:val="18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eastAsia="Times New Roman"/>
      <w:sz w:val="28"/>
    </w:rPr>
  </w:style>
  <w:style w:type="character" w:styleId="ListLabel31">
    <w:name w:val="ListLabel 31"/>
    <w:qFormat/>
    <w:rPr>
      <w:rFonts w:ascii="Times New Roman" w:hAnsi="Times New Roman"/>
      <w:color w:val="00000A"/>
      <w:sz w:val="28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  <w:b/>
      <w:color w:val="00000A"/>
      <w:sz w:val="1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  <w:b/>
      <w:color w:val="00000A"/>
      <w:sz w:val="1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b/>
      <w:i w:val="false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ascii="Times New Roman" w:hAnsi="Times New Roman"/>
      <w:b/>
      <w:i w:val="false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cs="Symbol"/>
      <w:b/>
      <w:i w:val="false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b/>
      <w:i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1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Droid Sans Fallback" w:cs="DejaVu Sans"/>
      <w:color w:val="00000A"/>
      <w:kern w:val="0"/>
      <w:sz w:val="28"/>
      <w:szCs w:val="28"/>
      <w:lang w:val="ru-RU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roid Sans Fallback" w:cs="DejaVu Sans"/>
      <w:i/>
      <w:iCs/>
      <w:color w:val="00000A"/>
      <w:kern w:val="0"/>
      <w:sz w:val="24"/>
      <w:szCs w:val="24"/>
      <w:lang w:val="ru-RU" w:eastAsia="zh-CN" w:bidi="hi-IN"/>
    </w:rPr>
  </w:style>
  <w:style w:type="paragraph" w:styleId="11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Style21">
    <w:name w:val="Header"/>
    <w:basedOn w:val="Standard"/>
    <w:pPr>
      <w:suppressLineNumbers/>
      <w:tabs>
        <w:tab w:val="center" w:pos="4792" w:leader="none"/>
        <w:tab w:val="right" w:pos="9585" w:leader="none"/>
      </w:tabs>
    </w:pPr>
    <w:rPr/>
  </w:style>
  <w:style w:type="paragraph" w:styleId="2" w:customStyle="1">
    <w:name w:val="Основной текст (2)"/>
    <w:basedOn w:val="Normal"/>
    <w:qFormat/>
    <w:pPr>
      <w:widowControl w:val="false"/>
      <w:shd w:val="clear" w:color="auto" w:fill="FFFFFF"/>
      <w:suppressAutoHyphens w:val="false"/>
      <w:spacing w:lineRule="exact" w:line="326"/>
      <w:jc w:val="both"/>
      <w:textAlignment w:val="auto"/>
    </w:pPr>
    <w:rPr>
      <w:rFonts w:ascii="Sylfaen" w:hAnsi="Sylfaen" w:eastAsia="Sylfaen" w:cs="Sylfaen"/>
      <w:sz w:val="26"/>
      <w:szCs w:val="26"/>
    </w:rPr>
  </w:style>
  <w:style w:type="paragraph" w:styleId="Style22">
    <w:name w:val="Footer"/>
    <w:basedOn w:val="Normal"/>
    <w:pPr>
      <w:tabs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c303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520c04"/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8EF-D973-4D88-AF11-B30CFDA4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Application>LibreOffice/5.4.3.2$Linux_x86 LibreOffice_project/40m0$Build-2</Application>
  <Pages>1</Pages>
  <Words>285</Words>
  <Characters>2889</Characters>
  <CharactersWithSpaces>3250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2018-07-02T14:08:00Z</dcterms:created>
  <dc:creator>Приёмная Донецкого филиала ПАО 'Укртелеком'</dc:creator>
  <dc:description/>
  <dc:language>ru-RU</dc:language>
  <cp:lastModifiedBy/>
  <cp:lastPrinted>2021-01-27T16:22:12Z</cp:lastPrinted>
  <dcterms:modified xsi:type="dcterms:W3CDTF">2021-04-08T13:18:38Z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