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507F8">
      <w:pPr>
        <w:spacing w:after="0" w:line="240" w:lineRule="atLeast"/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5</w:t>
      </w:r>
    </w:p>
    <w:p w:rsidR="00000000" w:rsidRDefault="00F507F8">
      <w:pPr>
        <w:spacing w:after="0" w:line="240" w:lineRule="atLeast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 «КОМТЕЛ»</w:t>
      </w:r>
    </w:p>
    <w:p w:rsidR="00000000" w:rsidRDefault="00F507F8">
      <w:pPr>
        <w:spacing w:after="0" w:line="240" w:lineRule="atLeast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от_________№_________</w:t>
      </w:r>
    </w:p>
    <w:p w:rsidR="00000000" w:rsidRDefault="00F507F8">
      <w:pPr>
        <w:spacing w:after="0" w:line="240" w:lineRule="atLeast"/>
        <w:jc w:val="right"/>
      </w:pPr>
    </w:p>
    <w:p w:rsidR="00000000" w:rsidRDefault="00F507F8">
      <w:pPr>
        <w:spacing w:after="0" w:line="240" w:lineRule="atLeast"/>
        <w:jc w:val="right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Соглашение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_________от _________</w:t>
      </w:r>
    </w:p>
    <w:p w:rsidR="00000000" w:rsidRDefault="00F507F8">
      <w:pPr>
        <w:spacing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Договору от _________ № ________</w:t>
      </w:r>
    </w:p>
    <w:p w:rsidR="00000000" w:rsidRDefault="00F507F8">
      <w:pPr>
        <w:spacing w:before="280"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предоставлении услуг доступа к сети Интернет по технологии FTTB, хPON</w:t>
      </w:r>
    </w:p>
    <w:p w:rsidR="00000000" w:rsidRDefault="00F507F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00" w:rsidRDefault="00F507F8">
      <w:pPr>
        <w:numPr>
          <w:ilvl w:val="0"/>
          <w:numId w:val="1"/>
        </w:numPr>
        <w:spacing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Соглашения</w:t>
      </w:r>
    </w:p>
    <w:p w:rsidR="00000000" w:rsidRDefault="00F507F8">
      <w:pPr>
        <w:pStyle w:val="ad"/>
        <w:tabs>
          <w:tab w:val="left" w:pos="284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>Оператор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 Абоненту на платной основе услугу доступа к сети Интернет по адресу:____________________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путем подключения к порту узла сети Интернет по технологии </w:t>
      </w:r>
      <w:r>
        <w:rPr>
          <w:rFonts w:ascii="Times New Roman" w:hAnsi="Times New Roman" w:cs="Times New Roman"/>
          <w:sz w:val="24"/>
          <w:szCs w:val="24"/>
          <w:lang w:val="en-US"/>
        </w:rPr>
        <w:t>FTTB</w:t>
      </w:r>
      <w:r>
        <w:rPr>
          <w:rFonts w:ascii="Times New Roman" w:hAnsi="Times New Roman" w:cs="Times New Roman"/>
          <w:sz w:val="24"/>
          <w:szCs w:val="24"/>
        </w:rPr>
        <w:t>, хPON, а также по договоренности другие дополнительные услуги Интернет, определенные в Заявлении, а Абонент получает указанные Услуги Интернет, пользуется ими на ус</w:t>
      </w:r>
      <w:r>
        <w:rPr>
          <w:rFonts w:ascii="Times New Roman" w:hAnsi="Times New Roman" w:cs="Times New Roman"/>
          <w:sz w:val="24"/>
          <w:szCs w:val="24"/>
        </w:rPr>
        <w:t>ловиях Договора и настоящего Соглашения и своевременно оплачивает полученные Услуги.</w:t>
      </w:r>
    </w:p>
    <w:p w:rsidR="00000000" w:rsidRDefault="00F507F8">
      <w:pPr>
        <w:pStyle w:val="ad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507F8">
      <w:pPr>
        <w:pStyle w:val="ad"/>
        <w:numPr>
          <w:ilvl w:val="0"/>
          <w:numId w:val="1"/>
        </w:numPr>
        <w:tabs>
          <w:tab w:val="left" w:pos="284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Услуги, предоставляемые абоненту</w:t>
      </w:r>
    </w:p>
    <w:p w:rsidR="00000000" w:rsidRDefault="00F507F8">
      <w:pPr>
        <w:tabs>
          <w:tab w:val="left" w:pos="1276"/>
          <w:tab w:val="left" w:pos="1701"/>
        </w:tabs>
        <w:spacing w:after="0" w:line="240" w:lineRule="atLeast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Подключение и изменение параметров,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услуг и адрес подключения Услуги Интернет осуществляются Оператором (при наличии технич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еской возможности) на основании Заявления.</w:t>
      </w:r>
    </w:p>
    <w:p w:rsidR="00000000" w:rsidRDefault="00F507F8">
      <w:pPr>
        <w:tabs>
          <w:tab w:val="left" w:pos="1276"/>
          <w:tab w:val="left" w:pos="1701"/>
        </w:tabs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Оператор в срок, не превышающий 30 (тридцать) календарных дней со дня регистрации им заявления о заключении Договора о предоставлении Услуг по передаче данных, осуществляет, в соответствии с заявлением, прове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рку наличия технической возможности предоставления заявителю доступа к телекоммуникационной сети. </w:t>
      </w:r>
    </w:p>
    <w:p w:rsidR="00000000" w:rsidRDefault="00F507F8">
      <w:pPr>
        <w:tabs>
          <w:tab w:val="left" w:pos="1069"/>
          <w:tab w:val="left" w:pos="1276"/>
          <w:tab w:val="left" w:pos="1701"/>
        </w:tabs>
        <w:spacing w:after="0" w:line="240" w:lineRule="atLeast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После получения Оператором от абонента надлежащим образом оформленного Заявления, Оператор предоставляет Абоненту Услуги в соответствии с конфигурацией,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выбранной Абонентом, обеспечивает Абоненту скорость доступа согласно выбранного тарифного плана и устанавливает соответствующее оборудование (в случае необходимости).</w:t>
      </w:r>
    </w:p>
    <w:p w:rsidR="00000000" w:rsidRDefault="00F507F8">
      <w:pPr>
        <w:tabs>
          <w:tab w:val="left" w:pos="1069"/>
          <w:tab w:val="left" w:pos="1276"/>
          <w:tab w:val="left" w:pos="1701"/>
        </w:tabs>
        <w:spacing w:after="0" w:line="24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2.4. Оператор выделяет Абоненту соответствующие параметры авторизации (логин, пароль и т</w:t>
      </w:r>
      <w:r>
        <w:rPr>
          <w:rFonts w:ascii="Times New Roman" w:hAnsi="Times New Roman" w:cs="Times New Roman"/>
          <w:sz w:val="24"/>
          <w:szCs w:val="24"/>
        </w:rPr>
        <w:t>.п) и сетевые реквизиты, по которым идентифицируются, активизируются Услуги, и ведется учет объема предоставленных ему Услуг.</w:t>
      </w:r>
    </w:p>
    <w:p w:rsidR="00000000" w:rsidRDefault="00F507F8">
      <w:pPr>
        <w:tabs>
          <w:tab w:val="left" w:pos="1069"/>
          <w:tab w:val="left" w:pos="1276"/>
          <w:tab w:val="left" w:pos="1701"/>
        </w:tabs>
        <w:spacing w:after="0" w:line="240" w:lineRule="atLeast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 Абонент покупает за свой счет сертифицированное оконечное оборудование и лицензионное программное обеспечение, необходимое 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получения услуг, или Оператором абоненту предоставляется оборудование доступа во временное платное пользование в рассрочку на 3, 6, 12 месяцев, при условии подписания соответствующего дополнительного соглашения и пользование Услугой Интернет не менее одн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года. </w:t>
      </w:r>
    </w:p>
    <w:p w:rsidR="00000000" w:rsidRDefault="00F507F8">
      <w:pPr>
        <w:tabs>
          <w:tab w:val="left" w:pos="1069"/>
          <w:tab w:val="left" w:pos="1276"/>
          <w:tab w:val="left" w:pos="1701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00" w:rsidRDefault="00F507F8">
      <w:pPr>
        <w:pStyle w:val="ad"/>
        <w:spacing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Технические характеристики Услуги Интернет</w:t>
      </w:r>
    </w:p>
    <w:p w:rsidR="00000000" w:rsidRDefault="00F507F8">
      <w:pPr>
        <w:tabs>
          <w:tab w:val="left" w:pos="142"/>
        </w:tabs>
        <w:spacing w:after="0" w:line="240" w:lineRule="atLeast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Технология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FTTB (Fiber То The Building — «Оптика до здания»), позволяет подключение услуги Интернет на максимальной скорости до 100 Мбит/с без использования дополнительного оборудования (без мо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дема).</w:t>
      </w:r>
    </w:p>
    <w:p w:rsidR="00000000" w:rsidRDefault="00F507F8">
      <w:pPr>
        <w:tabs>
          <w:tab w:val="left" w:pos="142"/>
        </w:tabs>
        <w:spacing w:after="0" w:line="240" w:lineRule="atLeast"/>
        <w:ind w:firstLine="567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 Технология хPON (Passive optical network - пассивная оптическая сеть) 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xPON - это семейство технологий широкополосного мультисервисного доступа, которые в качестве транспортной среды используют оптическое волокно</w:t>
      </w:r>
      <w:bookmarkStart w:id="1" w:name="result_box1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позволяет обеспечить скорость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доступа к сети интернет от 10 Мбит/с до 25 Гбит/с с использованием дополнительного абонентского терминала ONU (Optical Network</w:t>
      </w:r>
      <w:r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Style w:val="a5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Unit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00000" w:rsidRDefault="00F507F8">
      <w:pPr>
        <w:spacing w:after="0" w:line="240" w:lineRule="atLeast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скорость передачи и приема данных канала доступа к сети Интернет находится в зоне ответственности Опера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тора, определено условиями заказанного Абонентом Тарифного плана.</w:t>
      </w:r>
    </w:p>
    <w:p w:rsidR="00000000" w:rsidRDefault="00F507F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0000" w:rsidRDefault="00F507F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0000" w:rsidRDefault="00F507F8">
      <w:pPr>
        <w:pStyle w:val="ad"/>
        <w:spacing w:after="0" w:line="240" w:lineRule="auto"/>
        <w:ind w:left="0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Другие условия</w:t>
      </w:r>
    </w:p>
    <w:p w:rsidR="00000000" w:rsidRDefault="00F507F8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случае возникновения перерывов в предоставлении услуг доступа к сети  Интернет абонент сообщает об этом Оператору Бюро ремонта по телефону 1508,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0-800-506-800 - техническая поддержка пользователей услуги Интернет.</w:t>
      </w:r>
    </w:p>
    <w:p w:rsidR="00000000" w:rsidRDefault="00F507F8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Все вопросы, не урегулированные настоящим Соглашением, регулируются положениями Договора, Законом «О телекоммуникациях», другими законодательными и нормативными правовыми 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Донецкой Народной Республики. </w:t>
      </w:r>
    </w:p>
    <w:p w:rsidR="00000000" w:rsidRDefault="00F507F8">
      <w:pPr>
        <w:tabs>
          <w:tab w:val="left" w:pos="127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00" w:rsidRDefault="00F507F8">
      <w:pPr>
        <w:spacing w:after="0" w:line="240" w:lineRule="auto"/>
        <w:ind w:left="360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Срок действия Соглашения</w:t>
      </w:r>
    </w:p>
    <w:p w:rsidR="00000000" w:rsidRDefault="00F507F8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Настоящее Соглашение вступает в силу с даты его подписания Сторонами и действует до даты прекращения действия Договора.</w:t>
      </w:r>
    </w:p>
    <w:p w:rsidR="00000000" w:rsidRDefault="00F507F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00" w:rsidRDefault="00F507F8">
      <w:pPr>
        <w:spacing w:before="280" w:after="0" w:line="240" w:lineRule="atLeast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00" w:rsidRDefault="00F507F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00" w:rsidRDefault="00F50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00" w:rsidRDefault="00F50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00" w:rsidRDefault="00F50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00" w:rsidRDefault="00F50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00" w:rsidRDefault="00F50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00" w:rsidRDefault="00F507F8">
      <w:pPr>
        <w:widowControl w:val="0"/>
        <w:tabs>
          <w:tab w:val="left" w:pos="144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Оператор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  <w:t xml:space="preserve">                    Абонент</w:t>
      </w:r>
    </w:p>
    <w:p w:rsidR="00000000" w:rsidRDefault="00F507F8">
      <w:pPr>
        <w:widowControl w:val="0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0000" w:rsidRDefault="00F507F8">
      <w:pPr>
        <w:widowControl w:val="0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ru-RU"/>
        </w:rPr>
      </w:pPr>
    </w:p>
    <w:p w:rsidR="00000000" w:rsidRDefault="00F507F8">
      <w:pPr>
        <w:widowControl w:val="0"/>
        <w:tabs>
          <w:tab w:val="left" w:pos="453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                      /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         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                     /</w:t>
      </w:r>
    </w:p>
    <w:p w:rsidR="00000000" w:rsidRDefault="00F507F8">
      <w:pPr>
        <w:widowControl w:val="0"/>
        <w:tabs>
          <w:tab w:val="left" w:pos="453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(Ф.И.О.сотрудника,подпись)                                                                           (Ф.И.О. абонента, по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дпись)                                           </w:t>
      </w:r>
    </w:p>
    <w:p w:rsidR="00000000" w:rsidRDefault="00F507F8">
      <w:pPr>
        <w:widowControl w:val="0"/>
        <w:tabs>
          <w:tab w:val="left" w:pos="453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000000" w:rsidRDefault="00F507F8">
      <w:pPr>
        <w:widowControl w:val="0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00" w:rsidRDefault="00F507F8">
      <w:pPr>
        <w:widowControl w:val="0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00" w:rsidRDefault="00F507F8">
      <w:pPr>
        <w:widowControl w:val="0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00" w:rsidRDefault="00F507F8">
      <w:pPr>
        <w:widowControl w:val="0"/>
        <w:tabs>
          <w:tab w:val="left" w:pos="453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«___»__________20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«___»____________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000000" w:rsidRDefault="00F507F8">
      <w:pPr>
        <w:widowControl w:val="0"/>
        <w:tabs>
          <w:tab w:val="left" w:pos="453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</w:t>
      </w:r>
    </w:p>
    <w:p w:rsidR="00000000" w:rsidRDefault="00F50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00" w:rsidRDefault="00F50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00" w:rsidRDefault="00F50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00" w:rsidRDefault="00F50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00" w:rsidRDefault="00F50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00" w:rsidRDefault="00F50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00" w:rsidRDefault="00F50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00" w:rsidRDefault="00F50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00" w:rsidRDefault="00F50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00" w:rsidRDefault="00F50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7F8" w:rsidRDefault="00F50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507F8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panose1 w:val="020B0604020202020204"/>
    <w:charset w:val="00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DejaVu Sans">
    <w:altName w:val="Times New Roman"/>
    <w:panose1 w:val="020B0603030804020204"/>
    <w:charset w:val="01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BD"/>
    <w:rsid w:val="006B29BD"/>
    <w:rsid w:val="00F5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notranslate">
    <w:name w:val="notranslate"/>
    <w:basedOn w:val="1"/>
  </w:style>
  <w:style w:type="character" w:customStyle="1" w:styleId="normalchar">
    <w:name w:val="normal__char"/>
    <w:basedOn w:val="1"/>
  </w:style>
  <w:style w:type="character" w:customStyle="1" w:styleId="normal0020tablechar">
    <w:name w:val="normal_0020table__char"/>
    <w:basedOn w:val="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styleId="a4">
    <w:name w:val="Hyperlink"/>
    <w:rPr>
      <w:color w:val="0000FF"/>
      <w:u w:val="single"/>
    </w:rPr>
  </w:style>
  <w:style w:type="character" w:customStyle="1" w:styleId="ListLabel1">
    <w:name w:val="ListLabel 1"/>
    <w:rPr>
      <w:rFonts w:ascii="Times New Roman" w:hAnsi="Times New Roman" w:cs="Times New Roman"/>
      <w:b/>
      <w:sz w:val="24"/>
      <w:szCs w:val="24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character" w:customStyle="1" w:styleId="ListLabel13">
    <w:name w:val="ListLabel 13"/>
    <w:rPr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sz w:val="20"/>
    </w:rPr>
  </w:style>
  <w:style w:type="character" w:customStyle="1" w:styleId="ListLabel20">
    <w:name w:val="ListLabel 20"/>
    <w:rPr>
      <w:sz w:val="24"/>
      <w:szCs w:val="24"/>
    </w:rPr>
  </w:style>
  <w:style w:type="character" w:customStyle="1" w:styleId="ListLabel21">
    <w:name w:val="ListLabel 21"/>
    <w:rPr>
      <w:rFonts w:ascii="Times New Roman" w:hAnsi="Times New Roman" w:cs="Times New Roman"/>
      <w:sz w:val="24"/>
      <w:szCs w:val="24"/>
    </w:rPr>
  </w:style>
  <w:style w:type="character" w:customStyle="1" w:styleId="ListLabel22">
    <w:name w:val="ListLabel 22"/>
    <w:rPr>
      <w:sz w:val="20"/>
      <w:szCs w:val="20"/>
    </w:rPr>
  </w:style>
  <w:style w:type="character" w:customStyle="1" w:styleId="ListLabel23">
    <w:name w:val="ListLabel 23"/>
    <w:rPr>
      <w:rFonts w:eastAsia="Calibri"/>
    </w:rPr>
  </w:style>
  <w:style w:type="character" w:customStyle="1" w:styleId="ListLabel24">
    <w:name w:val="ListLabel 24"/>
    <w:rPr>
      <w:rFonts w:eastAsia="Calibri"/>
    </w:rPr>
  </w:style>
  <w:style w:type="character" w:customStyle="1" w:styleId="ListLabel25">
    <w:name w:val="ListLabel 25"/>
    <w:rPr>
      <w:rFonts w:eastAsia="Calibri"/>
    </w:rPr>
  </w:style>
  <w:style w:type="character" w:customStyle="1" w:styleId="ListLabel26">
    <w:name w:val="ListLabel 26"/>
    <w:rPr>
      <w:rFonts w:eastAsia="Calibri"/>
    </w:rPr>
  </w:style>
  <w:style w:type="character" w:customStyle="1" w:styleId="ListLabel27">
    <w:name w:val="ListLabel 27"/>
    <w:rPr>
      <w:rFonts w:eastAsia="Calibri"/>
    </w:rPr>
  </w:style>
  <w:style w:type="character" w:customStyle="1" w:styleId="ListLabel28">
    <w:name w:val="ListLabel 28"/>
    <w:rPr>
      <w:rFonts w:eastAsia="Calibri"/>
    </w:rPr>
  </w:style>
  <w:style w:type="character" w:customStyle="1" w:styleId="ListLabel29">
    <w:name w:val="ListLabel 29"/>
    <w:rPr>
      <w:rFonts w:eastAsia="Calibri"/>
    </w:rPr>
  </w:style>
  <w:style w:type="character" w:customStyle="1" w:styleId="ListLabel30">
    <w:name w:val="ListLabel 30"/>
    <w:rPr>
      <w:rFonts w:eastAsia="Calibri"/>
    </w:rPr>
  </w:style>
  <w:style w:type="character" w:customStyle="1" w:styleId="ListLabel31">
    <w:name w:val="ListLabel 31"/>
    <w:rPr>
      <w:rFonts w:eastAsia="Calibri"/>
    </w:rPr>
  </w:style>
  <w:style w:type="character" w:customStyle="1" w:styleId="ListLabel32">
    <w:name w:val="ListLabel 32"/>
    <w:rPr>
      <w:rFonts w:eastAsia="Calibri"/>
    </w:rPr>
  </w:style>
  <w:style w:type="character" w:customStyle="1" w:styleId="ListLabel33">
    <w:name w:val="ListLabel 33"/>
    <w:rPr>
      <w:rFonts w:eastAsia="Calibri"/>
    </w:rPr>
  </w:style>
  <w:style w:type="character" w:customStyle="1" w:styleId="ListLabel34">
    <w:name w:val="ListLabel 34"/>
    <w:rPr>
      <w:rFonts w:eastAsia="Calibri"/>
    </w:rPr>
  </w:style>
  <w:style w:type="character" w:customStyle="1" w:styleId="ListLabel35">
    <w:name w:val="ListLabel 35"/>
    <w:rPr>
      <w:rFonts w:eastAsia="Calibri"/>
    </w:rPr>
  </w:style>
  <w:style w:type="character" w:customStyle="1" w:styleId="ListLabel36">
    <w:name w:val="ListLabel 36"/>
    <w:rPr>
      <w:rFonts w:eastAsia="Calibri"/>
    </w:rPr>
  </w:style>
  <w:style w:type="character" w:customStyle="1" w:styleId="ListLabel37">
    <w:name w:val="ListLabel 37"/>
    <w:rPr>
      <w:rFonts w:eastAsia="Calibri"/>
    </w:rPr>
  </w:style>
  <w:style w:type="character" w:customStyle="1" w:styleId="ListLabel38">
    <w:name w:val="ListLabel 38"/>
    <w:rPr>
      <w:rFonts w:eastAsia="Calibri"/>
    </w:rPr>
  </w:style>
  <w:style w:type="character" w:customStyle="1" w:styleId="ListLabel39">
    <w:name w:val="ListLabel 39"/>
    <w:rPr>
      <w:rFonts w:eastAsia="Calibri"/>
    </w:rPr>
  </w:style>
  <w:style w:type="character" w:customStyle="1" w:styleId="ListLabel40">
    <w:name w:val="ListLabel 40"/>
    <w:rPr>
      <w:rFonts w:eastAsia="Calibri"/>
    </w:rPr>
  </w:style>
  <w:style w:type="character" w:customStyle="1" w:styleId="ListLabel41">
    <w:name w:val="ListLabel 41"/>
    <w:rPr>
      <w:rFonts w:ascii="Times New Roman" w:hAnsi="Times New Roman" w:cs="Times New Roman"/>
      <w:b/>
      <w:sz w:val="24"/>
      <w:szCs w:val="24"/>
    </w:rPr>
  </w:style>
  <w:style w:type="character" w:customStyle="1" w:styleId="ListLabel42">
    <w:name w:val="ListLabel 42"/>
    <w:rPr>
      <w:sz w:val="24"/>
      <w:szCs w:val="24"/>
    </w:rPr>
  </w:style>
  <w:style w:type="character" w:customStyle="1" w:styleId="ListLabel43">
    <w:name w:val="ListLabel 43"/>
    <w:rPr>
      <w:rFonts w:ascii="Times New Roman" w:hAnsi="Times New Roman" w:cs="Times New Roman"/>
      <w:b/>
      <w:sz w:val="24"/>
      <w:szCs w:val="24"/>
    </w:rPr>
  </w:style>
  <w:style w:type="character" w:customStyle="1" w:styleId="ListLabel44">
    <w:name w:val="ListLabel 44"/>
    <w:rPr>
      <w:rFonts w:ascii="Times New Roman" w:hAnsi="Times New Roman" w:cs="Times New Roman"/>
      <w:b/>
      <w:sz w:val="24"/>
      <w:szCs w:val="24"/>
    </w:rPr>
  </w:style>
  <w:style w:type="character" w:customStyle="1" w:styleId="ListLabel45">
    <w:name w:val="ListLabel 45"/>
    <w:rPr>
      <w:rFonts w:ascii="Times New Roman" w:hAnsi="Times New Roman" w:cs="Times New Roman"/>
      <w:b/>
      <w:sz w:val="24"/>
      <w:szCs w:val="24"/>
    </w:rPr>
  </w:style>
  <w:style w:type="character" w:customStyle="1" w:styleId="ListLabel46">
    <w:name w:val="ListLabel 46"/>
    <w:rPr>
      <w:rFonts w:ascii="Times New Roman" w:hAnsi="Times New Roman" w:cs="Times New Roman"/>
      <w:b/>
      <w:sz w:val="24"/>
      <w:szCs w:val="24"/>
    </w:rPr>
  </w:style>
  <w:style w:type="character" w:styleId="a5">
    <w:name w:val="Strong"/>
    <w:qFormat/>
    <w:rPr>
      <w:b/>
      <w:bCs/>
    </w:rPr>
  </w:style>
  <w:style w:type="character" w:customStyle="1" w:styleId="ListLabel47">
    <w:name w:val="ListLabel 47"/>
    <w:rPr>
      <w:rFonts w:ascii="Times New Roman" w:hAnsi="Times New Roman" w:cs="Times New Roman"/>
      <w:b/>
      <w:sz w:val="24"/>
      <w:szCs w:val="24"/>
    </w:rPr>
  </w:style>
  <w:style w:type="character" w:customStyle="1" w:styleId="ListLabel48">
    <w:name w:val="ListLabel 48"/>
    <w:rPr>
      <w:rFonts w:ascii="Times New Roman" w:hAnsi="Times New Roman" w:cs="Times New Roman"/>
      <w:b/>
      <w:sz w:val="24"/>
      <w:szCs w:val="24"/>
    </w:rPr>
  </w:style>
  <w:style w:type="character" w:customStyle="1" w:styleId="a6">
    <w:name w:val="Текст примечания Знак"/>
    <w:rPr>
      <w:rFonts w:ascii="Calibri" w:eastAsia="Calibri" w:hAnsi="Calibri" w:cs="Calibri"/>
      <w:color w:val="00000A"/>
      <w:szCs w:val="20"/>
    </w:rPr>
  </w:style>
  <w:style w:type="character" w:customStyle="1" w:styleId="10">
    <w:name w:val="Знак примечания1"/>
    <w:rPr>
      <w:sz w:val="16"/>
      <w:szCs w:val="16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Lucida Sans Unicode" w:hAnsi="Liberation Sans" w:cs="DejaVu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DejaVu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b">
    <w:name w:val="index heading"/>
    <w:basedOn w:val="a"/>
    <w:pPr>
      <w:suppressLineNumbers/>
    </w:pPr>
    <w:rPr>
      <w:rFonts w:cs="DejaVu Sans"/>
    </w:rPr>
  </w:style>
  <w:style w:type="paragraph" w:customStyle="1" w:styleId="13">
    <w:name w:val="Обычный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020table">
    <w:name w:val="normal_0020table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styleId="ae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pPr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notranslate">
    <w:name w:val="notranslate"/>
    <w:basedOn w:val="1"/>
  </w:style>
  <w:style w:type="character" w:customStyle="1" w:styleId="normalchar">
    <w:name w:val="normal__char"/>
    <w:basedOn w:val="1"/>
  </w:style>
  <w:style w:type="character" w:customStyle="1" w:styleId="normal0020tablechar">
    <w:name w:val="normal_0020table__char"/>
    <w:basedOn w:val="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styleId="a4">
    <w:name w:val="Hyperlink"/>
    <w:rPr>
      <w:color w:val="0000FF"/>
      <w:u w:val="single"/>
    </w:rPr>
  </w:style>
  <w:style w:type="character" w:customStyle="1" w:styleId="ListLabel1">
    <w:name w:val="ListLabel 1"/>
    <w:rPr>
      <w:rFonts w:ascii="Times New Roman" w:hAnsi="Times New Roman" w:cs="Times New Roman"/>
      <w:b/>
      <w:sz w:val="24"/>
      <w:szCs w:val="24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character" w:customStyle="1" w:styleId="ListLabel13">
    <w:name w:val="ListLabel 13"/>
    <w:rPr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sz w:val="20"/>
    </w:rPr>
  </w:style>
  <w:style w:type="character" w:customStyle="1" w:styleId="ListLabel20">
    <w:name w:val="ListLabel 20"/>
    <w:rPr>
      <w:sz w:val="24"/>
      <w:szCs w:val="24"/>
    </w:rPr>
  </w:style>
  <w:style w:type="character" w:customStyle="1" w:styleId="ListLabel21">
    <w:name w:val="ListLabel 21"/>
    <w:rPr>
      <w:rFonts w:ascii="Times New Roman" w:hAnsi="Times New Roman" w:cs="Times New Roman"/>
      <w:sz w:val="24"/>
      <w:szCs w:val="24"/>
    </w:rPr>
  </w:style>
  <w:style w:type="character" w:customStyle="1" w:styleId="ListLabel22">
    <w:name w:val="ListLabel 22"/>
    <w:rPr>
      <w:sz w:val="20"/>
      <w:szCs w:val="20"/>
    </w:rPr>
  </w:style>
  <w:style w:type="character" w:customStyle="1" w:styleId="ListLabel23">
    <w:name w:val="ListLabel 23"/>
    <w:rPr>
      <w:rFonts w:eastAsia="Calibri"/>
    </w:rPr>
  </w:style>
  <w:style w:type="character" w:customStyle="1" w:styleId="ListLabel24">
    <w:name w:val="ListLabel 24"/>
    <w:rPr>
      <w:rFonts w:eastAsia="Calibri"/>
    </w:rPr>
  </w:style>
  <w:style w:type="character" w:customStyle="1" w:styleId="ListLabel25">
    <w:name w:val="ListLabel 25"/>
    <w:rPr>
      <w:rFonts w:eastAsia="Calibri"/>
    </w:rPr>
  </w:style>
  <w:style w:type="character" w:customStyle="1" w:styleId="ListLabel26">
    <w:name w:val="ListLabel 26"/>
    <w:rPr>
      <w:rFonts w:eastAsia="Calibri"/>
    </w:rPr>
  </w:style>
  <w:style w:type="character" w:customStyle="1" w:styleId="ListLabel27">
    <w:name w:val="ListLabel 27"/>
    <w:rPr>
      <w:rFonts w:eastAsia="Calibri"/>
    </w:rPr>
  </w:style>
  <w:style w:type="character" w:customStyle="1" w:styleId="ListLabel28">
    <w:name w:val="ListLabel 28"/>
    <w:rPr>
      <w:rFonts w:eastAsia="Calibri"/>
    </w:rPr>
  </w:style>
  <w:style w:type="character" w:customStyle="1" w:styleId="ListLabel29">
    <w:name w:val="ListLabel 29"/>
    <w:rPr>
      <w:rFonts w:eastAsia="Calibri"/>
    </w:rPr>
  </w:style>
  <w:style w:type="character" w:customStyle="1" w:styleId="ListLabel30">
    <w:name w:val="ListLabel 30"/>
    <w:rPr>
      <w:rFonts w:eastAsia="Calibri"/>
    </w:rPr>
  </w:style>
  <w:style w:type="character" w:customStyle="1" w:styleId="ListLabel31">
    <w:name w:val="ListLabel 31"/>
    <w:rPr>
      <w:rFonts w:eastAsia="Calibri"/>
    </w:rPr>
  </w:style>
  <w:style w:type="character" w:customStyle="1" w:styleId="ListLabel32">
    <w:name w:val="ListLabel 32"/>
    <w:rPr>
      <w:rFonts w:eastAsia="Calibri"/>
    </w:rPr>
  </w:style>
  <w:style w:type="character" w:customStyle="1" w:styleId="ListLabel33">
    <w:name w:val="ListLabel 33"/>
    <w:rPr>
      <w:rFonts w:eastAsia="Calibri"/>
    </w:rPr>
  </w:style>
  <w:style w:type="character" w:customStyle="1" w:styleId="ListLabel34">
    <w:name w:val="ListLabel 34"/>
    <w:rPr>
      <w:rFonts w:eastAsia="Calibri"/>
    </w:rPr>
  </w:style>
  <w:style w:type="character" w:customStyle="1" w:styleId="ListLabel35">
    <w:name w:val="ListLabel 35"/>
    <w:rPr>
      <w:rFonts w:eastAsia="Calibri"/>
    </w:rPr>
  </w:style>
  <w:style w:type="character" w:customStyle="1" w:styleId="ListLabel36">
    <w:name w:val="ListLabel 36"/>
    <w:rPr>
      <w:rFonts w:eastAsia="Calibri"/>
    </w:rPr>
  </w:style>
  <w:style w:type="character" w:customStyle="1" w:styleId="ListLabel37">
    <w:name w:val="ListLabel 37"/>
    <w:rPr>
      <w:rFonts w:eastAsia="Calibri"/>
    </w:rPr>
  </w:style>
  <w:style w:type="character" w:customStyle="1" w:styleId="ListLabel38">
    <w:name w:val="ListLabel 38"/>
    <w:rPr>
      <w:rFonts w:eastAsia="Calibri"/>
    </w:rPr>
  </w:style>
  <w:style w:type="character" w:customStyle="1" w:styleId="ListLabel39">
    <w:name w:val="ListLabel 39"/>
    <w:rPr>
      <w:rFonts w:eastAsia="Calibri"/>
    </w:rPr>
  </w:style>
  <w:style w:type="character" w:customStyle="1" w:styleId="ListLabel40">
    <w:name w:val="ListLabel 40"/>
    <w:rPr>
      <w:rFonts w:eastAsia="Calibri"/>
    </w:rPr>
  </w:style>
  <w:style w:type="character" w:customStyle="1" w:styleId="ListLabel41">
    <w:name w:val="ListLabel 41"/>
    <w:rPr>
      <w:rFonts w:ascii="Times New Roman" w:hAnsi="Times New Roman" w:cs="Times New Roman"/>
      <w:b/>
      <w:sz w:val="24"/>
      <w:szCs w:val="24"/>
    </w:rPr>
  </w:style>
  <w:style w:type="character" w:customStyle="1" w:styleId="ListLabel42">
    <w:name w:val="ListLabel 42"/>
    <w:rPr>
      <w:sz w:val="24"/>
      <w:szCs w:val="24"/>
    </w:rPr>
  </w:style>
  <w:style w:type="character" w:customStyle="1" w:styleId="ListLabel43">
    <w:name w:val="ListLabel 43"/>
    <w:rPr>
      <w:rFonts w:ascii="Times New Roman" w:hAnsi="Times New Roman" w:cs="Times New Roman"/>
      <w:b/>
      <w:sz w:val="24"/>
      <w:szCs w:val="24"/>
    </w:rPr>
  </w:style>
  <w:style w:type="character" w:customStyle="1" w:styleId="ListLabel44">
    <w:name w:val="ListLabel 44"/>
    <w:rPr>
      <w:rFonts w:ascii="Times New Roman" w:hAnsi="Times New Roman" w:cs="Times New Roman"/>
      <w:b/>
      <w:sz w:val="24"/>
      <w:szCs w:val="24"/>
    </w:rPr>
  </w:style>
  <w:style w:type="character" w:customStyle="1" w:styleId="ListLabel45">
    <w:name w:val="ListLabel 45"/>
    <w:rPr>
      <w:rFonts w:ascii="Times New Roman" w:hAnsi="Times New Roman" w:cs="Times New Roman"/>
      <w:b/>
      <w:sz w:val="24"/>
      <w:szCs w:val="24"/>
    </w:rPr>
  </w:style>
  <w:style w:type="character" w:customStyle="1" w:styleId="ListLabel46">
    <w:name w:val="ListLabel 46"/>
    <w:rPr>
      <w:rFonts w:ascii="Times New Roman" w:hAnsi="Times New Roman" w:cs="Times New Roman"/>
      <w:b/>
      <w:sz w:val="24"/>
      <w:szCs w:val="24"/>
    </w:rPr>
  </w:style>
  <w:style w:type="character" w:styleId="a5">
    <w:name w:val="Strong"/>
    <w:qFormat/>
    <w:rPr>
      <w:b/>
      <w:bCs/>
    </w:rPr>
  </w:style>
  <w:style w:type="character" w:customStyle="1" w:styleId="ListLabel47">
    <w:name w:val="ListLabel 47"/>
    <w:rPr>
      <w:rFonts w:ascii="Times New Roman" w:hAnsi="Times New Roman" w:cs="Times New Roman"/>
      <w:b/>
      <w:sz w:val="24"/>
      <w:szCs w:val="24"/>
    </w:rPr>
  </w:style>
  <w:style w:type="character" w:customStyle="1" w:styleId="ListLabel48">
    <w:name w:val="ListLabel 48"/>
    <w:rPr>
      <w:rFonts w:ascii="Times New Roman" w:hAnsi="Times New Roman" w:cs="Times New Roman"/>
      <w:b/>
      <w:sz w:val="24"/>
      <w:szCs w:val="24"/>
    </w:rPr>
  </w:style>
  <w:style w:type="character" w:customStyle="1" w:styleId="a6">
    <w:name w:val="Текст примечания Знак"/>
    <w:rPr>
      <w:rFonts w:ascii="Calibri" w:eastAsia="Calibri" w:hAnsi="Calibri" w:cs="Calibri"/>
      <w:color w:val="00000A"/>
      <w:szCs w:val="20"/>
    </w:rPr>
  </w:style>
  <w:style w:type="character" w:customStyle="1" w:styleId="10">
    <w:name w:val="Знак примечания1"/>
    <w:rPr>
      <w:sz w:val="16"/>
      <w:szCs w:val="16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Lucida Sans Unicode" w:hAnsi="Liberation Sans" w:cs="DejaVu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DejaVu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b">
    <w:name w:val="index heading"/>
    <w:basedOn w:val="a"/>
    <w:pPr>
      <w:suppressLineNumbers/>
    </w:pPr>
    <w:rPr>
      <w:rFonts w:cs="DejaVu Sans"/>
    </w:rPr>
  </w:style>
  <w:style w:type="paragraph" w:customStyle="1" w:styleId="13">
    <w:name w:val="Обычный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020table">
    <w:name w:val="normal_0020table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styleId="ae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Ukrtelecom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AChebotarev</dc:creator>
  <cp:keywords/>
  <cp:lastModifiedBy>nuzhnykh.vv</cp:lastModifiedBy>
  <cp:revision>2</cp:revision>
  <cp:lastPrinted>2017-08-31T12:54:00Z</cp:lastPrinted>
  <dcterms:created xsi:type="dcterms:W3CDTF">2019-08-19T05:17:00Z</dcterms:created>
  <dcterms:modified xsi:type="dcterms:W3CDTF">2019-08-19T05:17:00Z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